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97" w:rsidRPr="00AB0197" w:rsidRDefault="00AB0197" w:rsidP="00AB019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AB0197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Образовательные стандарты</w:t>
      </w:r>
    </w:p>
    <w:p w:rsidR="00AB0197" w:rsidRPr="00AB0197" w:rsidRDefault="00AB0197" w:rsidP="00AB0197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AB0197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Образовательные стандарты</w:t>
      </w:r>
    </w:p>
    <w:p w:rsidR="00AB0197" w:rsidRPr="00AB0197" w:rsidRDefault="00AB0197" w:rsidP="00AB01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bCs/>
          <w:noProof/>
          <w:color w:val="52596F"/>
          <w:sz w:val="21"/>
          <w:szCs w:val="21"/>
          <w:lang w:eastAsia="ru-RU"/>
        </w:rPr>
        <w:drawing>
          <wp:inline distT="0" distB="0" distL="0" distR="0">
            <wp:extent cx="2400300" cy="971550"/>
            <wp:effectExtent l="19050" t="0" r="0" b="0"/>
            <wp:docPr id="1" name="Рисунок 1" descr="http://www.malush16.ru/Pic2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lush16.ru/Pic2/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197">
        <w:rPr>
          <w:rFonts w:ascii="Arial" w:eastAsia="Times New Roman" w:hAnsi="Arial" w:cs="Arial"/>
          <w:b/>
          <w:bCs/>
          <w:color w:val="52596F"/>
          <w:sz w:val="21"/>
          <w:lang w:eastAsia="ru-RU"/>
        </w:rPr>
        <w:t>Федеральные государственные образовательные стандарты (ФГОС)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Федеральные государственные образовательные стандарты обеспечивают:</w:t>
      </w:r>
    </w:p>
    <w:p w:rsidR="00AB0197" w:rsidRPr="00AB0197" w:rsidRDefault="00AB0197" w:rsidP="00AB0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единство образовательного пространства Российской Федерации;</w:t>
      </w:r>
    </w:p>
    <w:p w:rsidR="00AB0197" w:rsidRPr="00AB0197" w:rsidRDefault="00AB0197" w:rsidP="00AB01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AB0197" w:rsidRPr="00AB0197" w:rsidRDefault="00AB0197" w:rsidP="00AB01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Федеральным законом от 1 декабря 2007 года N 309-ФЗ была утверждена новая структура государственного образовательного стандарта. </w:t>
      </w:r>
      <w:proofErr w:type="gramStart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Теперь каждый стандарт включает 3 вида требований: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 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2)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  <w:proofErr w:type="gramEnd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3) требования к результатам освоения основных образовательных программ.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proofErr w:type="gramStart"/>
      <w:r w:rsidRPr="00AB0197">
        <w:rPr>
          <w:rFonts w:ascii="Arial" w:eastAsia="Times New Roman" w:hAnsi="Arial" w:cs="Arial"/>
          <w:b/>
          <w:bCs/>
          <w:color w:val="52596F"/>
          <w:sz w:val="21"/>
          <w:lang w:eastAsia="ru-RU"/>
        </w:rPr>
        <w:t>В соответствии с </w:t>
      </w:r>
      <w:hyperlink r:id="rId6" w:history="1">
        <w:r w:rsidRPr="00AB0197">
          <w:rPr>
            <w:rFonts w:ascii="Arial" w:eastAsia="Times New Roman" w:hAnsi="Arial" w:cs="Arial"/>
            <w:b/>
            <w:bCs/>
            <w:color w:val="006FB2"/>
            <w:sz w:val="21"/>
            <w:u w:val="single"/>
            <w:lang w:eastAsia="ru-RU"/>
          </w:rPr>
          <w:t>Приказом Министерства образования</w:t>
        </w:r>
      </w:hyperlink>
      <w:r w:rsidRPr="00AB0197">
        <w:rPr>
          <w:rFonts w:ascii="Arial" w:eastAsia="Times New Roman" w:hAnsi="Arial" w:cs="Arial"/>
          <w:b/>
          <w:bCs/>
          <w:color w:val="52596F"/>
          <w:sz w:val="21"/>
          <w:lang w:eastAsia="ru-RU"/>
        </w:rPr>
        <w:t> и науки Российской Федерации (</w:t>
      </w:r>
      <w:proofErr w:type="spellStart"/>
      <w:r w:rsidRPr="00AB0197">
        <w:rPr>
          <w:rFonts w:ascii="Arial" w:eastAsia="Times New Roman" w:hAnsi="Arial" w:cs="Arial"/>
          <w:b/>
          <w:bCs/>
          <w:color w:val="52596F"/>
          <w:sz w:val="21"/>
          <w:lang w:eastAsia="ru-RU"/>
        </w:rPr>
        <w:t>Минобрнауки</w:t>
      </w:r>
      <w:proofErr w:type="spellEnd"/>
      <w:r w:rsidRPr="00AB0197">
        <w:rPr>
          <w:rFonts w:ascii="Arial" w:eastAsia="Times New Roman" w:hAnsi="Arial" w:cs="Arial"/>
          <w:b/>
          <w:bCs/>
          <w:color w:val="52596F"/>
          <w:sz w:val="21"/>
          <w:lang w:eastAsia="ru-RU"/>
        </w:rPr>
        <w:t xml:space="preserve"> России) от 17 октября 2013 г. N 1155 г. Москва (зарегистрирован в Минюсте РФ 14 ноября 2013 г. Регистрационный N 30384) "Об утверждении федерального государственного образовательного стандарта дошкольного образования" с 1 января 2014 года действует новый федеральный государственный образовательный стандарт дошкольного образования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Стандарт является основой для разработки образовательной программы</w:t>
      </w:r>
      <w:proofErr w:type="gramEnd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дошкольного образования и вариативных примерных образовательных программ дошкольного образования, а также основой для формирования содержания профессионального и дополнительного профессионального образования педагогических работников и проведения их аттестации.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В стандарте учитываются возможности освоения ребенком образовательной программы на разных этапах ее реализации, а также индивидуальные потребности ребенка, связанные с его жизненной ситуацией и состоянием здоровья, определяющие особые условия получения им образования.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области: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социально-коммуникативное развитие;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познавательное развитие;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речевое развитие;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- художественно-эстетическое развитие;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физическое развитие.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Содержание программы также должно отражать следующие аспекты образовательной среды для ребенка дошкольного возраста: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предметно-пространственная развивающая образовательная среда;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 xml:space="preserve">- характер взаимодействия </w:t>
      </w:r>
      <w:proofErr w:type="gramStart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со</w:t>
      </w:r>
      <w:proofErr w:type="gramEnd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взрослыми;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характер взаимодействия с другими детьми;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- система отношений ребенка к миру, к другим людям, к себе самому.</w:t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Образовательная программа дошкольного образования может предусматривать возможность ее реализации на родном языке из числа языков народов РФ. Реализация такой возможности не должна осуществляться в ущерб получению образования на русском языке.</w:t>
      </w:r>
    </w:p>
    <w:p w:rsidR="00AB0197" w:rsidRPr="00AB0197" w:rsidRDefault="00AB0197" w:rsidP="00AB01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Утрачивают силу Приказы </w:t>
      </w:r>
      <w:proofErr w:type="spellStart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Минобрнауки</w:t>
      </w:r>
      <w:proofErr w:type="spellEnd"/>
      <w:r w:rsidRPr="00AB0197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России от 23.11.2009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и от 20.07.2011 N 2151 "Об утверждении федеральных государственных требований к условиям реализации основной общеобразовательной программы дошкольного образования".</w:t>
      </w:r>
    </w:p>
    <w:p w:rsidR="00AB0197" w:rsidRPr="00AB0197" w:rsidRDefault="00AB0197" w:rsidP="00AB01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AB0197" w:rsidRPr="00AB0197" w:rsidRDefault="00AB0197" w:rsidP="00AB01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AB0197" w:rsidRPr="00AB0197" w:rsidRDefault="00AB0197" w:rsidP="00AB01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Письмо </w:t>
      </w:r>
      <w:proofErr w:type="spellStart"/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Минобрнауки</w:t>
      </w:r>
      <w:proofErr w:type="spellEnd"/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России от 10.01.2014 N 08-10 "О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образования" Письмо Министерства образования и науки Российской Федерации России от 10.01.2014 N 08-5 "О преждевременности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ДО" Письмо Федеральной службы</w:t>
      </w:r>
      <w:proofErr w:type="gramEnd"/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</w:t>
      </w:r>
      <w:proofErr w:type="gramStart"/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по надзору в сфере образования и науки Министерства образования и науки Российской Федерации от 07 февраля 2014 г. № 01-52-22/05-382 «О контроле и надзоре за деятельностью дошкольных образовательных учреждений» Письмо Министерства образования и науки Российской Федерации от 12.02.2014 года "О мониторинге готовности к введению ФГОС ДО" № 08-154 Письмо Министерства образования и науки Российской Федерации от 28 февраля 2014 г. № 08-249</w:t>
      </w:r>
      <w:proofErr w:type="gramEnd"/>
      <w:r w:rsidRPr="00AB0197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«Комментарии к ФГОС дошкольного образования»</w:t>
      </w:r>
    </w:p>
    <w:p w:rsidR="00AB0197" w:rsidRDefault="00AB0197"/>
    <w:sectPr w:rsidR="00AB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102C"/>
    <w:multiLevelType w:val="multilevel"/>
    <w:tmpl w:val="1D1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97"/>
    <w:rsid w:val="00AB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0197"/>
    <w:rPr>
      <w:b/>
      <w:bCs/>
    </w:rPr>
  </w:style>
  <w:style w:type="character" w:styleId="a4">
    <w:name w:val="Hyperlink"/>
    <w:basedOn w:val="a0"/>
    <w:uiPriority w:val="99"/>
    <w:semiHidden/>
    <w:unhideWhenUsed/>
    <w:rsid w:val="00AB01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3/11/25/doshk-standart-dok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2020-12-07T13:03:00Z</dcterms:created>
  <dcterms:modified xsi:type="dcterms:W3CDTF">2020-12-07T13:03:00Z</dcterms:modified>
</cp:coreProperties>
</file>